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23D25" w14:textId="4AC18DA5" w:rsidR="45C33525" w:rsidRDefault="45C33525" w:rsidP="0E6A991F">
      <w:pPr>
        <w:spacing w:after="0"/>
        <w:jc w:val="center"/>
        <w:rPr>
          <w:b/>
          <w:bCs/>
          <w:lang w:val="en-GB"/>
        </w:rPr>
      </w:pPr>
      <w:r>
        <w:rPr>
          <w:noProof/>
        </w:rPr>
        <w:drawing>
          <wp:inline distT="0" distB="0" distL="0" distR="0" wp14:anchorId="2E203FBC" wp14:editId="1CBC8FB4">
            <wp:extent cx="4324348" cy="4324348"/>
            <wp:effectExtent l="0" t="0" r="0" b="0"/>
            <wp:docPr id="1358995608" name="Picture 1358995608" descr="Composite of logos of Disability Representative Organisations: Australian Autism Alliance (AAA), Australian Federation of Disability Organisations (AFDO), Children and Young People with Disability Australia (CYDA), Community Mental Health Australia (CMHA), Disability Advocacy Network Australia (DANA), Down Syndrome Australia (DSA), First Peoples Disability Network Australia (FPDN), Inclusion Australia (IA), National Ethnic Disability Alliance (NEDA), People with Disability Australia (PWDA), Physical Disability Australia (PDA), Women With Disabilities Australia (WW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9956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4348" cy="4324348"/>
                    </a:xfrm>
                    <a:prstGeom prst="rect">
                      <a:avLst/>
                    </a:prstGeom>
                  </pic:spPr>
                </pic:pic>
              </a:graphicData>
            </a:graphic>
          </wp:inline>
        </w:drawing>
      </w:r>
    </w:p>
    <w:p w14:paraId="5B6267B5" w14:textId="6B5861A3" w:rsidR="0E6A991F" w:rsidRDefault="0E6A991F" w:rsidP="0E6A991F">
      <w:pPr>
        <w:spacing w:after="0"/>
        <w:rPr>
          <w:b/>
          <w:bCs/>
          <w:lang w:val="en-GB"/>
        </w:rPr>
      </w:pPr>
    </w:p>
    <w:p w14:paraId="3FB018D7" w14:textId="4FF9F42B" w:rsidR="00CA77F0" w:rsidRPr="008D397F" w:rsidRDefault="00040A9D" w:rsidP="008D397F">
      <w:pPr>
        <w:pStyle w:val="Heading1"/>
        <w:jc w:val="center"/>
        <w:rPr>
          <w:b/>
          <w:bCs/>
          <w:color w:val="000000" w:themeColor="text1"/>
          <w:lang w:val="en-GB"/>
        </w:rPr>
      </w:pPr>
      <w:r w:rsidRPr="008D397F">
        <w:rPr>
          <w:b/>
          <w:bCs/>
          <w:color w:val="000000" w:themeColor="text1"/>
          <w:lang w:val="en-GB"/>
        </w:rPr>
        <w:t>DRO Joint Statement on Lateral Violence in the Disability Community</w:t>
      </w:r>
    </w:p>
    <w:p w14:paraId="2F5C6B65" w14:textId="77777777" w:rsidR="00040A9D" w:rsidRDefault="00040A9D" w:rsidP="0E6A991F">
      <w:pPr>
        <w:spacing w:after="0"/>
        <w:rPr>
          <w:b/>
          <w:bCs/>
          <w:lang w:val="en-GB"/>
        </w:rPr>
      </w:pPr>
    </w:p>
    <w:p w14:paraId="0689395F" w14:textId="14EFE54E" w:rsidR="00040A9D" w:rsidRPr="00040A9D" w:rsidRDefault="00040A9D" w:rsidP="0E6A991F">
      <w:pPr>
        <w:spacing w:after="0"/>
        <w:rPr>
          <w:lang w:val="en-GB"/>
        </w:rPr>
      </w:pPr>
      <w:r w:rsidRPr="0E6A991F">
        <w:rPr>
          <w:lang w:val="en-GB"/>
        </w:rPr>
        <w:t>We are Australia’s Disability Representative Organisations, and our job is to protect and support the rights of people with disabilities. We are also Australians with disabilities.</w:t>
      </w:r>
    </w:p>
    <w:p w14:paraId="596AA6DC" w14:textId="77777777" w:rsidR="00040A9D" w:rsidRPr="00040A9D" w:rsidRDefault="00040A9D" w:rsidP="0E6A991F">
      <w:pPr>
        <w:spacing w:after="0"/>
        <w:rPr>
          <w:lang w:val="en-GB"/>
        </w:rPr>
      </w:pPr>
    </w:p>
    <w:p w14:paraId="6B902C59" w14:textId="643CF64E" w:rsidR="00040A9D" w:rsidRPr="00040A9D" w:rsidRDefault="00040A9D" w:rsidP="0E6A991F">
      <w:pPr>
        <w:spacing w:after="0"/>
        <w:rPr>
          <w:lang w:val="en-GB"/>
        </w:rPr>
      </w:pPr>
      <w:r w:rsidRPr="0E6A991F">
        <w:rPr>
          <w:lang w:val="en-GB"/>
        </w:rPr>
        <w:t>Right now, our community is going through a tough time. Some people with disabilities are taking out their anger and frustration on others in the community. We say this kind of behaviour has no place here. We know how hurtful and damaging this can be because we have experienced it ourselves.</w:t>
      </w:r>
    </w:p>
    <w:p w14:paraId="150237CA" w14:textId="77777777" w:rsidR="00040A9D" w:rsidRPr="00040A9D" w:rsidRDefault="00040A9D" w:rsidP="0E6A991F">
      <w:pPr>
        <w:spacing w:after="0"/>
        <w:rPr>
          <w:lang w:val="en-GB"/>
        </w:rPr>
      </w:pPr>
    </w:p>
    <w:p w14:paraId="1122F1C4" w14:textId="47B5AA60" w:rsidR="00040A9D" w:rsidRPr="00040A9D" w:rsidRDefault="00040A9D" w:rsidP="0E6A991F">
      <w:pPr>
        <w:spacing w:after="0"/>
        <w:rPr>
          <w:lang w:val="en-GB"/>
        </w:rPr>
      </w:pPr>
      <w:r w:rsidRPr="0E6A991F">
        <w:rPr>
          <w:lang w:val="en-GB"/>
        </w:rPr>
        <w:t xml:space="preserve">This type of behaviour is called lateral violence. Lateral violence often happens in groups like ours that are already </w:t>
      </w:r>
      <w:r w:rsidR="0042306B" w:rsidRPr="0E6A991F">
        <w:rPr>
          <w:lang w:val="en-GB"/>
        </w:rPr>
        <w:t>being left out in society</w:t>
      </w:r>
      <w:r w:rsidRPr="0E6A991F">
        <w:rPr>
          <w:lang w:val="en-GB"/>
        </w:rPr>
        <w:t xml:space="preserve">. Right now, this is happening a lot in the disability community, especially on social media. Social media can be a great place to find support and information, but it can also be </w:t>
      </w:r>
      <w:r w:rsidRPr="0E6A991F">
        <w:rPr>
          <w:lang w:val="en-GB"/>
        </w:rPr>
        <w:lastRenderedPageBreak/>
        <w:t xml:space="preserve">very toxic and unsafe. Sometimes people on social media say mean, hurtful and untrue things. This is a type of violence and abuse. We </w:t>
      </w:r>
      <w:r w:rsidR="004A1A99" w:rsidRPr="0E6A991F">
        <w:rPr>
          <w:lang w:val="en-GB"/>
        </w:rPr>
        <w:t>say this is very wrong.</w:t>
      </w:r>
    </w:p>
    <w:p w14:paraId="04A19438" w14:textId="77777777" w:rsidR="00040A9D" w:rsidRPr="00040A9D" w:rsidRDefault="00040A9D" w:rsidP="0E6A991F">
      <w:pPr>
        <w:spacing w:after="0"/>
        <w:rPr>
          <w:lang w:val="en-GB"/>
        </w:rPr>
      </w:pPr>
    </w:p>
    <w:p w14:paraId="45BFDBAB" w14:textId="1A0984CD" w:rsidR="00040A9D" w:rsidRPr="00040A9D" w:rsidRDefault="00040A9D" w:rsidP="0E6A991F">
      <w:pPr>
        <w:spacing w:after="0"/>
        <w:rPr>
          <w:lang w:val="en-GB"/>
        </w:rPr>
      </w:pPr>
      <w:r w:rsidRPr="0E6A991F">
        <w:rPr>
          <w:lang w:val="en-GB"/>
        </w:rPr>
        <w:t xml:space="preserve">As Australia’s Disability Representative Organisations, we want to say that this kind of </w:t>
      </w:r>
      <w:r w:rsidR="004A1A99" w:rsidRPr="0E6A991F">
        <w:rPr>
          <w:lang w:val="en-GB"/>
        </w:rPr>
        <w:t>violence</w:t>
      </w:r>
      <w:r w:rsidRPr="0E6A991F">
        <w:rPr>
          <w:lang w:val="en-GB"/>
        </w:rPr>
        <w:t xml:space="preserve"> is </w:t>
      </w:r>
      <w:r w:rsidR="004A1A99" w:rsidRPr="0E6A991F">
        <w:rPr>
          <w:lang w:val="en-GB"/>
        </w:rPr>
        <w:t>never</w:t>
      </w:r>
      <w:r w:rsidRPr="0E6A991F">
        <w:rPr>
          <w:lang w:val="en-GB"/>
        </w:rPr>
        <w:t xml:space="preserve"> okay, no matter where it happens. People with disabilities should feel safe with one another while we </w:t>
      </w:r>
      <w:r w:rsidR="004A1A99" w:rsidRPr="0E6A991F">
        <w:rPr>
          <w:lang w:val="en-GB"/>
        </w:rPr>
        <w:t>advocate for change</w:t>
      </w:r>
      <w:r w:rsidRPr="0E6A991F">
        <w:rPr>
          <w:lang w:val="en-GB"/>
        </w:rPr>
        <w:t>. We want to stay focused on the important work we need to do to improve the lives of people with disabilities.</w:t>
      </w:r>
    </w:p>
    <w:p w14:paraId="6C5B1938" w14:textId="77777777" w:rsidR="00040A9D" w:rsidRPr="00040A9D" w:rsidRDefault="00040A9D" w:rsidP="0E6A991F">
      <w:pPr>
        <w:spacing w:after="0"/>
        <w:rPr>
          <w:lang w:val="en-GB"/>
        </w:rPr>
      </w:pPr>
    </w:p>
    <w:p w14:paraId="7DE35AF9" w14:textId="2C493BAE" w:rsidR="00040A9D" w:rsidRPr="00040A9D" w:rsidRDefault="00040A9D" w:rsidP="0E6A991F">
      <w:pPr>
        <w:spacing w:after="0"/>
        <w:rPr>
          <w:lang w:val="en-GB"/>
        </w:rPr>
      </w:pPr>
      <w:r w:rsidRPr="0E6A991F">
        <w:rPr>
          <w:lang w:val="en-GB"/>
        </w:rPr>
        <w:t xml:space="preserve">It’s normal </w:t>
      </w:r>
      <w:r w:rsidR="00C64954" w:rsidRPr="0E6A991F">
        <w:rPr>
          <w:lang w:val="en-GB"/>
        </w:rPr>
        <w:t xml:space="preserve">and helpful </w:t>
      </w:r>
      <w:r w:rsidRPr="0E6A991F">
        <w:rPr>
          <w:lang w:val="en-GB"/>
        </w:rPr>
        <w:t xml:space="preserve">to have different opinions, but it’s not okay to call each other names or be mean. In a world that’s becoming </w:t>
      </w:r>
      <w:proofErr w:type="gramStart"/>
      <w:r w:rsidRPr="0E6A991F">
        <w:rPr>
          <w:lang w:val="en-GB"/>
        </w:rPr>
        <w:t>more divided and harsh</w:t>
      </w:r>
      <w:proofErr w:type="gramEnd"/>
      <w:r w:rsidRPr="0E6A991F">
        <w:rPr>
          <w:lang w:val="en-GB"/>
        </w:rPr>
        <w:t>, we must stand up for each other’s rights.</w:t>
      </w:r>
    </w:p>
    <w:p w14:paraId="1625F660" w14:textId="77777777" w:rsidR="00040A9D" w:rsidRPr="00040A9D" w:rsidRDefault="00040A9D" w:rsidP="0E6A991F">
      <w:pPr>
        <w:spacing w:after="0"/>
        <w:rPr>
          <w:lang w:val="en-GB"/>
        </w:rPr>
      </w:pPr>
    </w:p>
    <w:p w14:paraId="56C7D5AE" w14:textId="3671159B" w:rsidR="00040A9D" w:rsidRDefault="00040A9D" w:rsidP="0E6A991F">
      <w:pPr>
        <w:spacing w:after="0"/>
        <w:rPr>
          <w:lang w:val="en-GB"/>
        </w:rPr>
      </w:pPr>
      <w:r w:rsidRPr="0E6A991F">
        <w:rPr>
          <w:lang w:val="en-GB"/>
        </w:rPr>
        <w:t xml:space="preserve">Let’s not let anger and frustration tear us apart. Instead, let’s come together and be stronger as </w:t>
      </w:r>
      <w:r w:rsidR="0018682D" w:rsidRPr="0E6A991F">
        <w:rPr>
          <w:lang w:val="en-GB"/>
        </w:rPr>
        <w:t>we work together to make important change.</w:t>
      </w:r>
    </w:p>
    <w:p w14:paraId="08212A68" w14:textId="77777777" w:rsidR="00A73FC7" w:rsidRDefault="00A73FC7" w:rsidP="0E6A991F">
      <w:pPr>
        <w:spacing w:after="0"/>
        <w:rPr>
          <w:lang w:val="en-GB"/>
        </w:rPr>
      </w:pPr>
    </w:p>
    <w:p w14:paraId="49AE09AE" w14:textId="4A0C397F" w:rsidR="00C64954" w:rsidRPr="00A73FC7" w:rsidRDefault="00C64954" w:rsidP="0E6A991F">
      <w:pPr>
        <w:spacing w:after="0"/>
        <w:rPr>
          <w:b/>
          <w:bCs/>
          <w:lang w:val="en-GB"/>
        </w:rPr>
      </w:pPr>
      <w:r w:rsidRPr="00A73FC7">
        <w:rPr>
          <w:b/>
          <w:bCs/>
          <w:lang w:val="en-GB"/>
        </w:rPr>
        <w:t>This statement has been endorsed by:</w:t>
      </w:r>
    </w:p>
    <w:p w14:paraId="16352E24" w14:textId="77777777" w:rsidR="00C64954" w:rsidRPr="00C64954" w:rsidRDefault="00C64954" w:rsidP="0E6A991F">
      <w:pPr>
        <w:pStyle w:val="ListParagraph"/>
        <w:numPr>
          <w:ilvl w:val="0"/>
          <w:numId w:val="1"/>
        </w:numPr>
        <w:spacing w:after="0" w:line="240" w:lineRule="auto"/>
        <w:rPr>
          <w:rFonts w:eastAsia="Arial" w:cs="Arial"/>
          <w:color w:val="000000" w:themeColor="text1"/>
        </w:rPr>
      </w:pPr>
      <w:r w:rsidRPr="0E6A991F">
        <w:rPr>
          <w:rFonts w:eastAsia="Arial" w:cs="Arial"/>
          <w:color w:val="000000" w:themeColor="text1"/>
        </w:rPr>
        <w:t>Australian Autism Alliance (AAA)</w:t>
      </w:r>
    </w:p>
    <w:p w14:paraId="1137EA81"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Australian Federation of Disability Organisations (AFDO)</w:t>
      </w:r>
    </w:p>
    <w:p w14:paraId="292C1F05"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Children and Young People with Disability Australia (CYDA)</w:t>
      </w:r>
    </w:p>
    <w:p w14:paraId="1CAED996"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Community Mental Health Australia (CMHA)</w:t>
      </w:r>
    </w:p>
    <w:p w14:paraId="7ADE1001"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Disability Advocacy Network Australia (DANA)</w:t>
      </w:r>
    </w:p>
    <w:p w14:paraId="3418DF44"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Down Syndrome Australia (DSA)</w:t>
      </w:r>
    </w:p>
    <w:p w14:paraId="3939F292"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First Peoples Disability Network Australia (FPDN)</w:t>
      </w:r>
    </w:p>
    <w:p w14:paraId="7F1B8DB9"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Inclusion Australia (IA)</w:t>
      </w:r>
    </w:p>
    <w:p w14:paraId="5F18E55F"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National Ethnic Disability Alliance (NEDA)</w:t>
      </w:r>
    </w:p>
    <w:p w14:paraId="59244E65"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People with Disability Australia (PWDA)</w:t>
      </w:r>
    </w:p>
    <w:p w14:paraId="60E04D35"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Physical Disability Australia (PDA)</w:t>
      </w:r>
    </w:p>
    <w:p w14:paraId="17FEE643" w14:textId="77777777" w:rsidR="00C64954" w:rsidRPr="00C64954" w:rsidRDefault="00C64954" w:rsidP="0E6A991F">
      <w:pPr>
        <w:pStyle w:val="ListParagraph"/>
        <w:numPr>
          <w:ilvl w:val="0"/>
          <w:numId w:val="1"/>
        </w:numPr>
        <w:shd w:val="clear" w:color="auto" w:fill="FFFFFF" w:themeFill="background1"/>
        <w:spacing w:after="0" w:line="240" w:lineRule="auto"/>
        <w:rPr>
          <w:rFonts w:eastAsia="Arial" w:cs="Arial"/>
          <w:color w:val="000000" w:themeColor="text1"/>
        </w:rPr>
      </w:pPr>
      <w:r w:rsidRPr="0E6A991F">
        <w:rPr>
          <w:rFonts w:eastAsia="Arial" w:cs="Arial"/>
          <w:color w:val="000000" w:themeColor="text1"/>
        </w:rPr>
        <w:t>Women With Disabilities Australia (WWDA)</w:t>
      </w:r>
    </w:p>
    <w:p w14:paraId="607376A8" w14:textId="77777777" w:rsidR="00C64954" w:rsidRPr="00040A9D" w:rsidRDefault="00C64954" w:rsidP="00040A9D">
      <w:pPr>
        <w:rPr>
          <w:lang w:val="en-GB"/>
        </w:rPr>
      </w:pPr>
    </w:p>
    <w:sectPr w:rsidR="00C64954" w:rsidRPr="00040A9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13F54" w14:textId="77777777" w:rsidR="00993B00" w:rsidRDefault="00993B00">
      <w:pPr>
        <w:spacing w:after="0" w:line="240" w:lineRule="auto"/>
      </w:pPr>
      <w:r>
        <w:separator/>
      </w:r>
    </w:p>
  </w:endnote>
  <w:endnote w:type="continuationSeparator" w:id="0">
    <w:p w14:paraId="47B63311" w14:textId="77777777" w:rsidR="00993B00" w:rsidRDefault="00993B00">
      <w:pPr>
        <w:spacing w:after="0" w:line="240" w:lineRule="auto"/>
      </w:pPr>
      <w:r>
        <w:continuationSeparator/>
      </w:r>
    </w:p>
  </w:endnote>
  <w:endnote w:type="continuationNotice" w:id="1">
    <w:p w14:paraId="25D2A263" w14:textId="77777777" w:rsidR="00F051AA" w:rsidRDefault="00F05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S Me">
    <w:altName w:val="Calibri"/>
    <w:panose1 w:val="020B0604020202020204"/>
    <w:charset w:val="00"/>
    <w:family w:val="modern"/>
    <w:pitch w:val="variable"/>
    <w:sig w:usb0="800000AF" w:usb1="4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E6A991F" w14:paraId="65666AE8" w14:textId="77777777" w:rsidTr="0E6A991F">
      <w:trPr>
        <w:trHeight w:val="300"/>
      </w:trPr>
      <w:tc>
        <w:tcPr>
          <w:tcW w:w="3005" w:type="dxa"/>
        </w:tcPr>
        <w:p w14:paraId="51105563" w14:textId="6FA817B7" w:rsidR="0E6A991F" w:rsidRDefault="0E6A991F" w:rsidP="0E6A991F">
          <w:pPr>
            <w:pStyle w:val="Header"/>
            <w:ind w:left="-115"/>
          </w:pPr>
        </w:p>
      </w:tc>
      <w:tc>
        <w:tcPr>
          <w:tcW w:w="3005" w:type="dxa"/>
        </w:tcPr>
        <w:p w14:paraId="23058BDF" w14:textId="2195AF43" w:rsidR="0E6A991F" w:rsidRDefault="0E6A991F" w:rsidP="0E6A991F">
          <w:pPr>
            <w:pStyle w:val="Header"/>
            <w:jc w:val="center"/>
          </w:pPr>
        </w:p>
      </w:tc>
      <w:tc>
        <w:tcPr>
          <w:tcW w:w="3005" w:type="dxa"/>
        </w:tcPr>
        <w:p w14:paraId="133E01F5" w14:textId="5C7ECD0F" w:rsidR="0E6A991F" w:rsidRDefault="0E6A991F" w:rsidP="0E6A991F">
          <w:pPr>
            <w:pStyle w:val="Header"/>
            <w:ind w:right="-115"/>
            <w:jc w:val="right"/>
          </w:pPr>
        </w:p>
      </w:tc>
    </w:tr>
  </w:tbl>
  <w:p w14:paraId="0B4F76FD" w14:textId="47C738CB" w:rsidR="0E6A991F" w:rsidRDefault="0E6A991F" w:rsidP="0E6A9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DF36E" w14:textId="77777777" w:rsidR="00993B00" w:rsidRDefault="00993B00">
      <w:pPr>
        <w:spacing w:after="0" w:line="240" w:lineRule="auto"/>
      </w:pPr>
      <w:r>
        <w:separator/>
      </w:r>
    </w:p>
  </w:footnote>
  <w:footnote w:type="continuationSeparator" w:id="0">
    <w:p w14:paraId="7A16046C" w14:textId="77777777" w:rsidR="00993B00" w:rsidRDefault="00993B00">
      <w:pPr>
        <w:spacing w:after="0" w:line="240" w:lineRule="auto"/>
      </w:pPr>
      <w:r>
        <w:continuationSeparator/>
      </w:r>
    </w:p>
  </w:footnote>
  <w:footnote w:type="continuationNotice" w:id="1">
    <w:p w14:paraId="402CA48A" w14:textId="77777777" w:rsidR="00F051AA" w:rsidRDefault="00F051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E6A991F" w14:paraId="49185F5F" w14:textId="77777777" w:rsidTr="0E6A991F">
      <w:trPr>
        <w:trHeight w:val="300"/>
      </w:trPr>
      <w:tc>
        <w:tcPr>
          <w:tcW w:w="3005" w:type="dxa"/>
        </w:tcPr>
        <w:p w14:paraId="282E7AC9" w14:textId="753E8B28" w:rsidR="0E6A991F" w:rsidRDefault="0E6A991F" w:rsidP="0E6A991F">
          <w:pPr>
            <w:pStyle w:val="Header"/>
            <w:ind w:left="-115"/>
          </w:pPr>
        </w:p>
      </w:tc>
      <w:tc>
        <w:tcPr>
          <w:tcW w:w="3005" w:type="dxa"/>
        </w:tcPr>
        <w:p w14:paraId="1EE53B95" w14:textId="1360B25A" w:rsidR="0E6A991F" w:rsidRDefault="0E6A991F" w:rsidP="0E6A991F">
          <w:pPr>
            <w:pStyle w:val="Header"/>
            <w:jc w:val="center"/>
          </w:pPr>
        </w:p>
      </w:tc>
      <w:tc>
        <w:tcPr>
          <w:tcW w:w="3005" w:type="dxa"/>
        </w:tcPr>
        <w:p w14:paraId="0F17995A" w14:textId="59A540CD" w:rsidR="0E6A991F" w:rsidRDefault="0E6A991F" w:rsidP="0E6A991F">
          <w:pPr>
            <w:pStyle w:val="Header"/>
            <w:ind w:right="-115"/>
            <w:jc w:val="right"/>
          </w:pPr>
        </w:p>
      </w:tc>
    </w:tr>
  </w:tbl>
  <w:p w14:paraId="35633BB0" w14:textId="14ECFC2B" w:rsidR="0E6A991F" w:rsidRDefault="0E6A991F" w:rsidP="0E6A9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3C57C"/>
    <w:multiLevelType w:val="hybridMultilevel"/>
    <w:tmpl w:val="2848DC58"/>
    <w:lvl w:ilvl="0" w:tplc="958CAE94">
      <w:start w:val="1"/>
      <w:numFmt w:val="bullet"/>
      <w:lvlText w:val=""/>
      <w:lvlJc w:val="left"/>
      <w:pPr>
        <w:ind w:left="720" w:hanging="360"/>
      </w:pPr>
      <w:rPr>
        <w:rFonts w:ascii="Symbol" w:hAnsi="Symbol" w:hint="default"/>
      </w:rPr>
    </w:lvl>
    <w:lvl w:ilvl="1" w:tplc="D220A5B2">
      <w:start w:val="1"/>
      <w:numFmt w:val="bullet"/>
      <w:lvlText w:val="o"/>
      <w:lvlJc w:val="left"/>
      <w:pPr>
        <w:ind w:left="1440" w:hanging="360"/>
      </w:pPr>
      <w:rPr>
        <w:rFonts w:ascii="Courier New" w:hAnsi="Courier New" w:hint="default"/>
      </w:rPr>
    </w:lvl>
    <w:lvl w:ilvl="2" w:tplc="12CC95F0">
      <w:start w:val="1"/>
      <w:numFmt w:val="bullet"/>
      <w:lvlText w:val=""/>
      <w:lvlJc w:val="left"/>
      <w:pPr>
        <w:ind w:left="2160" w:hanging="360"/>
      </w:pPr>
      <w:rPr>
        <w:rFonts w:ascii="Wingdings" w:hAnsi="Wingdings" w:hint="default"/>
      </w:rPr>
    </w:lvl>
    <w:lvl w:ilvl="3" w:tplc="7EEEE8EE">
      <w:start w:val="1"/>
      <w:numFmt w:val="bullet"/>
      <w:lvlText w:val=""/>
      <w:lvlJc w:val="left"/>
      <w:pPr>
        <w:ind w:left="2880" w:hanging="360"/>
      </w:pPr>
      <w:rPr>
        <w:rFonts w:ascii="Symbol" w:hAnsi="Symbol" w:hint="default"/>
      </w:rPr>
    </w:lvl>
    <w:lvl w:ilvl="4" w:tplc="AAD2C4F4">
      <w:start w:val="1"/>
      <w:numFmt w:val="bullet"/>
      <w:lvlText w:val="o"/>
      <w:lvlJc w:val="left"/>
      <w:pPr>
        <w:ind w:left="3600" w:hanging="360"/>
      </w:pPr>
      <w:rPr>
        <w:rFonts w:ascii="Courier New" w:hAnsi="Courier New" w:hint="default"/>
      </w:rPr>
    </w:lvl>
    <w:lvl w:ilvl="5" w:tplc="72D85D86">
      <w:start w:val="1"/>
      <w:numFmt w:val="bullet"/>
      <w:lvlText w:val=""/>
      <w:lvlJc w:val="left"/>
      <w:pPr>
        <w:ind w:left="4320" w:hanging="360"/>
      </w:pPr>
      <w:rPr>
        <w:rFonts w:ascii="Wingdings" w:hAnsi="Wingdings" w:hint="default"/>
      </w:rPr>
    </w:lvl>
    <w:lvl w:ilvl="6" w:tplc="56F8CC8E">
      <w:start w:val="1"/>
      <w:numFmt w:val="bullet"/>
      <w:lvlText w:val=""/>
      <w:lvlJc w:val="left"/>
      <w:pPr>
        <w:ind w:left="5040" w:hanging="360"/>
      </w:pPr>
      <w:rPr>
        <w:rFonts w:ascii="Symbol" w:hAnsi="Symbol" w:hint="default"/>
      </w:rPr>
    </w:lvl>
    <w:lvl w:ilvl="7" w:tplc="DD989542">
      <w:start w:val="1"/>
      <w:numFmt w:val="bullet"/>
      <w:lvlText w:val="o"/>
      <w:lvlJc w:val="left"/>
      <w:pPr>
        <w:ind w:left="5760" w:hanging="360"/>
      </w:pPr>
      <w:rPr>
        <w:rFonts w:ascii="Courier New" w:hAnsi="Courier New" w:hint="default"/>
      </w:rPr>
    </w:lvl>
    <w:lvl w:ilvl="8" w:tplc="904AE8E4">
      <w:start w:val="1"/>
      <w:numFmt w:val="bullet"/>
      <w:lvlText w:val=""/>
      <w:lvlJc w:val="left"/>
      <w:pPr>
        <w:ind w:left="6480" w:hanging="360"/>
      </w:pPr>
      <w:rPr>
        <w:rFonts w:ascii="Wingdings" w:hAnsi="Wingdings" w:hint="default"/>
      </w:rPr>
    </w:lvl>
  </w:abstractNum>
  <w:num w:numId="1" w16cid:durableId="1981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9D"/>
    <w:rsid w:val="00040A9D"/>
    <w:rsid w:val="00072D3E"/>
    <w:rsid w:val="00124EE7"/>
    <w:rsid w:val="0018682D"/>
    <w:rsid w:val="001D6F87"/>
    <w:rsid w:val="0025622C"/>
    <w:rsid w:val="002E2F21"/>
    <w:rsid w:val="002E756F"/>
    <w:rsid w:val="0036317A"/>
    <w:rsid w:val="00377C5B"/>
    <w:rsid w:val="003A5A91"/>
    <w:rsid w:val="003B6CE7"/>
    <w:rsid w:val="003F0E5D"/>
    <w:rsid w:val="00410AB0"/>
    <w:rsid w:val="00417252"/>
    <w:rsid w:val="0042306B"/>
    <w:rsid w:val="00481672"/>
    <w:rsid w:val="004A1A99"/>
    <w:rsid w:val="004F6778"/>
    <w:rsid w:val="005266F4"/>
    <w:rsid w:val="00633843"/>
    <w:rsid w:val="006527E9"/>
    <w:rsid w:val="00684370"/>
    <w:rsid w:val="00740343"/>
    <w:rsid w:val="007B50D0"/>
    <w:rsid w:val="00875EDE"/>
    <w:rsid w:val="0088574E"/>
    <w:rsid w:val="008D397F"/>
    <w:rsid w:val="008D6FE6"/>
    <w:rsid w:val="00943F38"/>
    <w:rsid w:val="00993B00"/>
    <w:rsid w:val="009B1D9E"/>
    <w:rsid w:val="009B200C"/>
    <w:rsid w:val="009C3BF1"/>
    <w:rsid w:val="009D597C"/>
    <w:rsid w:val="00A17B25"/>
    <w:rsid w:val="00A73FC7"/>
    <w:rsid w:val="00A80049"/>
    <w:rsid w:val="00B06587"/>
    <w:rsid w:val="00BC504E"/>
    <w:rsid w:val="00C64954"/>
    <w:rsid w:val="00C81423"/>
    <w:rsid w:val="00C82FA3"/>
    <w:rsid w:val="00CA77F0"/>
    <w:rsid w:val="00CC73D1"/>
    <w:rsid w:val="00CD3514"/>
    <w:rsid w:val="00D13400"/>
    <w:rsid w:val="00D26B1C"/>
    <w:rsid w:val="00D639F1"/>
    <w:rsid w:val="00DB341F"/>
    <w:rsid w:val="00E964FF"/>
    <w:rsid w:val="00EC04CE"/>
    <w:rsid w:val="00F051AA"/>
    <w:rsid w:val="00FA36B3"/>
    <w:rsid w:val="0E6A991F"/>
    <w:rsid w:val="1BF05D30"/>
    <w:rsid w:val="253C72B6"/>
    <w:rsid w:val="34D3FD98"/>
    <w:rsid w:val="4203D77E"/>
    <w:rsid w:val="45624254"/>
    <w:rsid w:val="45C33525"/>
    <w:rsid w:val="5B178D23"/>
    <w:rsid w:val="5DDC2A61"/>
    <w:rsid w:val="624141FC"/>
    <w:rsid w:val="62800C13"/>
    <w:rsid w:val="67FF7019"/>
    <w:rsid w:val="7851820E"/>
    <w:rsid w:val="7874C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9760"/>
  <w15:chartTrackingRefBased/>
  <w15:docId w15:val="{0CE449CE-EEC8-4509-BD65-504687BC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HAnsi" w:hAnsi="FS Me" w:cstheme="minorBidi"/>
        <w:sz w:val="28"/>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A9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40A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40A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40A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0A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0A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0A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A9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40A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0A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0A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0A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0A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0A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0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A9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40A9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40A9D"/>
    <w:pPr>
      <w:spacing w:before="160"/>
      <w:jc w:val="center"/>
    </w:pPr>
    <w:rPr>
      <w:i/>
      <w:iCs/>
      <w:color w:val="404040" w:themeColor="text1" w:themeTint="BF"/>
    </w:rPr>
  </w:style>
  <w:style w:type="character" w:customStyle="1" w:styleId="QuoteChar">
    <w:name w:val="Quote Char"/>
    <w:basedOn w:val="DefaultParagraphFont"/>
    <w:link w:val="Quote"/>
    <w:uiPriority w:val="29"/>
    <w:rsid w:val="00040A9D"/>
    <w:rPr>
      <w:i/>
      <w:iCs/>
      <w:color w:val="404040" w:themeColor="text1" w:themeTint="BF"/>
    </w:rPr>
  </w:style>
  <w:style w:type="paragraph" w:styleId="ListParagraph">
    <w:name w:val="List Paragraph"/>
    <w:basedOn w:val="Normal"/>
    <w:uiPriority w:val="34"/>
    <w:qFormat/>
    <w:rsid w:val="00040A9D"/>
    <w:pPr>
      <w:ind w:left="720"/>
      <w:contextualSpacing/>
    </w:pPr>
  </w:style>
  <w:style w:type="character" w:styleId="IntenseEmphasis">
    <w:name w:val="Intense Emphasis"/>
    <w:basedOn w:val="DefaultParagraphFont"/>
    <w:uiPriority w:val="21"/>
    <w:qFormat/>
    <w:rsid w:val="00040A9D"/>
    <w:rPr>
      <w:i/>
      <w:iCs/>
      <w:color w:val="0F4761" w:themeColor="accent1" w:themeShade="BF"/>
    </w:rPr>
  </w:style>
  <w:style w:type="paragraph" w:styleId="IntenseQuote">
    <w:name w:val="Intense Quote"/>
    <w:basedOn w:val="Normal"/>
    <w:next w:val="Normal"/>
    <w:link w:val="IntenseQuoteChar"/>
    <w:uiPriority w:val="30"/>
    <w:qFormat/>
    <w:rsid w:val="00040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A9D"/>
    <w:rPr>
      <w:i/>
      <w:iCs/>
      <w:color w:val="0F4761" w:themeColor="accent1" w:themeShade="BF"/>
    </w:rPr>
  </w:style>
  <w:style w:type="character" w:styleId="IntenseReference">
    <w:name w:val="Intense Reference"/>
    <w:basedOn w:val="DefaultParagraphFont"/>
    <w:uiPriority w:val="32"/>
    <w:qFormat/>
    <w:rsid w:val="00040A9D"/>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664a1a-cb1e-415c-8f3f-5663cc1b4fab" xsi:nil="true"/>
    <lcf76f155ced4ddcb4097134ff3c332f xmlns="40649920-9e78-4388-81b7-2a67c6821bf5">
      <Terms xmlns="http://schemas.microsoft.com/office/infopath/2007/PartnerControls"/>
    </lcf76f155ced4ddcb4097134ff3c332f>
    <SharedWithUsers xmlns="01664a1a-cb1e-415c-8f3f-5663cc1b4fab">
      <UserInfo>
        <DisplayName/>
        <AccountId xsi:nil="true"/>
        <AccountType/>
      </UserInfo>
    </SharedWithUsers>
    <MediaLengthInSeconds xmlns="40649920-9e78-4388-81b7-2a67c6821b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B96A3103CAA4C89B9367487D7744C" ma:contentTypeVersion="14" ma:contentTypeDescription="Create a new document." ma:contentTypeScope="" ma:versionID="9eccc209533ef398cbb30ab245aab0b1">
  <xsd:schema xmlns:xsd="http://www.w3.org/2001/XMLSchema" xmlns:xs="http://www.w3.org/2001/XMLSchema" xmlns:p="http://schemas.microsoft.com/office/2006/metadata/properties" xmlns:ns2="40649920-9e78-4388-81b7-2a67c6821bf5" xmlns:ns3="01664a1a-cb1e-415c-8f3f-5663cc1b4fab" targetNamespace="http://schemas.microsoft.com/office/2006/metadata/properties" ma:root="true" ma:fieldsID="e495b02f896dcb40bdca937cba1ca733" ns2:_="" ns3:_="">
    <xsd:import namespace="40649920-9e78-4388-81b7-2a67c6821bf5"/>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9920-9e78-4388-81b7-2a67c682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0F0B0-2D67-48B5-96C3-F0A408AB5057}">
  <ds:schemaRefs>
    <ds:schemaRef ds:uri="http://schemas.microsoft.com/sharepoint/v3/contenttype/forms"/>
  </ds:schemaRefs>
</ds:datastoreItem>
</file>

<file path=customXml/itemProps2.xml><?xml version="1.0" encoding="utf-8"?>
<ds:datastoreItem xmlns:ds="http://schemas.openxmlformats.org/officeDocument/2006/customXml" ds:itemID="{8AFF4019-03BC-414D-B706-CA0D5D4F719F}">
  <ds:schemaRef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ff385791-eb33-4917-b527-6d96e28ced82"/>
    <ds:schemaRef ds:uri="e687d53b-2bdb-4ab9-940a-607264373b20"/>
    <ds:schemaRef ds:uri="http://www.w3.org/XML/1998/namespace"/>
    <ds:schemaRef ds:uri="01664a1a-cb1e-415c-8f3f-5663cc1b4fab"/>
    <ds:schemaRef ds:uri="40649920-9e78-4388-81b7-2a67c6821bf5"/>
  </ds:schemaRefs>
</ds:datastoreItem>
</file>

<file path=customXml/itemProps3.xml><?xml version="1.0" encoding="utf-8"?>
<ds:datastoreItem xmlns:ds="http://schemas.openxmlformats.org/officeDocument/2006/customXml" ds:itemID="{C7889668-0D0C-410F-B829-D769AFA4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49920-9e78-4388-81b7-2a67c6821bf5"/>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Rowe</dc:creator>
  <cp:keywords/>
  <dc:description/>
  <cp:lastModifiedBy>Caitlin Clair</cp:lastModifiedBy>
  <cp:revision>2</cp:revision>
  <cp:lastPrinted>2024-09-11T05:28:00Z</cp:lastPrinted>
  <dcterms:created xsi:type="dcterms:W3CDTF">2024-09-11T05:29:00Z</dcterms:created>
  <dcterms:modified xsi:type="dcterms:W3CDTF">2024-09-11T05:29:00Z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0x010100E9EB96A3103CAA4C89B9367487D7744C</vt:lpwstr>
  </property>
  <property fmtid="{D5CDD505-2E9C-101B-9397-08002B2CF9AE}" pid="3" name="Order">
    <vt:r8>150700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